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8D7" w:rsidRPr="008828D7" w:rsidRDefault="008828D7" w:rsidP="008828D7">
      <w:pPr>
        <w:shd w:val="clear" w:color="auto" w:fill="FFFFFF"/>
        <w:spacing w:after="0" w:line="240" w:lineRule="auto"/>
        <w:jc w:val="right"/>
        <w:rPr>
          <w:rFonts w:ascii="Arial" w:eastAsia="Times New Roman" w:hAnsi="Arial" w:cs="2  Nazanin"/>
          <w:color w:val="212529"/>
          <w:sz w:val="24"/>
          <w:szCs w:val="24"/>
        </w:rPr>
      </w:pPr>
      <w:hyperlink r:id="rId4" w:history="1">
        <w:r w:rsidRPr="008828D7">
          <w:rPr>
            <w:rFonts w:ascii="Arial" w:eastAsia="Times New Roman" w:hAnsi="Arial" w:cs="2  Nazanin"/>
            <w:color w:val="0000FF"/>
            <w:sz w:val="24"/>
            <w:szCs w:val="24"/>
            <w:u w:val="single"/>
            <w:rtl/>
          </w:rPr>
          <w:t xml:space="preserve"> کابل دوشاخه پرسی</w:t>
        </w:r>
      </w:hyperlink>
    </w:p>
    <w:p w:rsidR="008828D7" w:rsidRPr="008828D7" w:rsidRDefault="008828D7" w:rsidP="008828D7">
      <w:pPr>
        <w:shd w:val="clear" w:color="auto" w:fill="FFFFFF"/>
        <w:spacing w:after="100" w:afterAutospacing="1" w:line="540" w:lineRule="atLeast"/>
        <w:jc w:val="right"/>
        <w:rPr>
          <w:rFonts w:ascii="Arial" w:eastAsia="Times New Roman" w:hAnsi="Arial" w:cs="2  Nazanin"/>
          <w:color w:val="212529"/>
          <w:sz w:val="24"/>
          <w:szCs w:val="24"/>
        </w:rPr>
      </w:pPr>
      <w:r w:rsidRPr="008828D7">
        <w:rPr>
          <w:rFonts w:ascii="Arial" w:eastAsia="Times New Roman" w:hAnsi="Arial" w:cs="2  Nazanin"/>
          <w:color w:val="212529"/>
          <w:sz w:val="24"/>
          <w:szCs w:val="24"/>
          <w:rtl/>
        </w:rPr>
        <w:t>این نوع دوشاخه‌ها ممکن است در برخی از وسایل خانگی، لوازم الکتریکی یا سایر دستگاه‌های برقی مورد استفاده قرار گیرد. همچنین ممکن است در سیستم‌های تامین برق محلی یا کاربردهای صنعتی مشخص خود را داشته باشد</w:t>
      </w:r>
      <w:r w:rsidRPr="008828D7">
        <w:rPr>
          <w:rFonts w:ascii="Arial" w:eastAsia="Times New Roman" w:hAnsi="Arial" w:cs="2  Nazanin"/>
          <w:color w:val="212529"/>
          <w:sz w:val="24"/>
          <w:szCs w:val="24"/>
        </w:rPr>
        <w:t>.</w:t>
      </w:r>
      <w:r w:rsidRPr="008828D7">
        <w:rPr>
          <w:rFonts w:ascii="Arial" w:eastAsia="Times New Roman" w:hAnsi="Arial" w:cs="2  Nazanin"/>
          <w:color w:val="212529"/>
          <w:sz w:val="24"/>
          <w:szCs w:val="24"/>
        </w:rPr>
        <w:br/>
      </w:r>
      <w:r w:rsidRPr="008828D7">
        <w:rPr>
          <w:rFonts w:ascii="Arial" w:eastAsia="Times New Roman" w:hAnsi="Arial" w:cs="2  Nazanin"/>
          <w:color w:val="212529"/>
          <w:sz w:val="24"/>
          <w:szCs w:val="24"/>
          <w:rtl/>
        </w:rPr>
        <w:t>همچنین، این دوشاخه‌های غیر قابل تعویض معمولاً دارای طراحی‌های خاصی هستند که جلوی اتصال غیر صحیح یا ناپایدار را می‌گیرند. این امکان به عنوان یک اقدام ایمنی مطرح است تا از حوادث الکتریکی ناشی از اتصالات نادرست جلوگیری شود</w:t>
      </w:r>
      <w:r w:rsidRPr="008828D7">
        <w:rPr>
          <w:rFonts w:ascii="Arial" w:eastAsia="Times New Roman" w:hAnsi="Arial" w:cs="2  Nazanin"/>
          <w:color w:val="212529"/>
          <w:sz w:val="24"/>
          <w:szCs w:val="24"/>
        </w:rPr>
        <w:t>.</w:t>
      </w:r>
    </w:p>
    <w:p w:rsidR="008828D7" w:rsidRPr="008828D7" w:rsidRDefault="008828D7" w:rsidP="008828D7">
      <w:pPr>
        <w:shd w:val="clear" w:color="auto" w:fill="FFFFFF"/>
        <w:spacing w:after="100" w:afterAutospacing="1" w:line="540" w:lineRule="atLeast"/>
        <w:jc w:val="right"/>
        <w:rPr>
          <w:rFonts w:ascii="Arial" w:eastAsia="Times New Roman" w:hAnsi="Arial" w:cs="2  Nazanin"/>
          <w:color w:val="212529"/>
          <w:sz w:val="24"/>
          <w:szCs w:val="24"/>
        </w:rPr>
      </w:pPr>
      <w:r w:rsidRPr="008828D7">
        <w:rPr>
          <w:rFonts w:ascii="Arial" w:eastAsia="Times New Roman" w:hAnsi="Arial" w:cs="2  Nazanin"/>
          <w:color w:val="212529"/>
          <w:sz w:val="24"/>
          <w:szCs w:val="24"/>
          <w:rtl/>
        </w:rPr>
        <w:t>استفاده از دوشاخه‌های غیر قابل تعویض نیز به توسعه ایمنی در استفاده از تجهیزات الکتریکی کمک کرده و به جلوگیری از خطاهای احتمالی مرتبط با تغییر موقعیت شاخه‌ها کمک می‌کند. این نوع دوشاخه‌ها از طریق تعهد به استانداردهای امنیتی، به کاربران اطمینان می‌دهند که تجهیزات الکتریکی آن‌ها با نکات ایمنی حداکثر سازگاری دارند</w:t>
      </w:r>
      <w:r w:rsidRPr="008828D7">
        <w:rPr>
          <w:rFonts w:ascii="Arial" w:eastAsia="Times New Roman" w:hAnsi="Arial" w:cs="2  Nazanin"/>
          <w:color w:val="212529"/>
          <w:sz w:val="24"/>
          <w:szCs w:val="24"/>
        </w:rPr>
        <w:t>.</w:t>
      </w:r>
    </w:p>
    <w:p w:rsidR="008828D7" w:rsidRPr="008828D7" w:rsidRDefault="008828D7" w:rsidP="008828D7">
      <w:pPr>
        <w:shd w:val="clear" w:color="auto" w:fill="FFFFFF"/>
        <w:spacing w:after="100" w:afterAutospacing="1" w:line="540" w:lineRule="atLeast"/>
        <w:jc w:val="right"/>
        <w:rPr>
          <w:rFonts w:ascii="Arial" w:eastAsia="Times New Roman" w:hAnsi="Arial" w:cs="2  Nazanin"/>
          <w:color w:val="212529"/>
          <w:sz w:val="24"/>
          <w:szCs w:val="24"/>
        </w:rPr>
      </w:pPr>
      <w:r w:rsidRPr="008828D7">
        <w:rPr>
          <w:rFonts w:ascii="Arial" w:eastAsia="Times New Roman" w:hAnsi="Arial" w:cs="2  Nazanin"/>
          <w:color w:val="212529"/>
          <w:sz w:val="24"/>
          <w:szCs w:val="24"/>
          <w:rtl/>
        </w:rPr>
        <w:t>در ادامه به عنوان مثال، در بسیاری از منازل و ادارات، دوشاخه‌های غیر قابل تعویض به عنوان جزء اساسی از سیستم برق استفاده می‌شوند. این تجهیزات به دلیل پایداری و ایمنی بیشتر در برابر اشکال و خطاهای احتمالی الکتریکی مورد توجه هستند. همچنین، در برخی از محیط‌های صنعتی و تجاری نیز از این نوع دوشاخه‌ها به عنوان یک استاندارد مشخص برای اتصال دستگاه‌ها و تجهیزات الکتریکی استفاده می‌شود</w:t>
      </w:r>
      <w:r w:rsidRPr="008828D7">
        <w:rPr>
          <w:rFonts w:ascii="Arial" w:eastAsia="Times New Roman" w:hAnsi="Arial" w:cs="2  Nazanin"/>
          <w:color w:val="212529"/>
          <w:sz w:val="24"/>
          <w:szCs w:val="24"/>
        </w:rPr>
        <w:t>.</w:t>
      </w:r>
    </w:p>
    <w:p w:rsidR="008828D7" w:rsidRPr="008828D7" w:rsidRDefault="008828D7" w:rsidP="008828D7">
      <w:pPr>
        <w:shd w:val="clear" w:color="auto" w:fill="FFFFFF"/>
        <w:spacing w:after="100" w:afterAutospacing="1" w:line="540" w:lineRule="atLeast"/>
        <w:jc w:val="right"/>
        <w:rPr>
          <w:rFonts w:ascii="Arial" w:eastAsia="Times New Roman" w:hAnsi="Arial" w:cs="2  Nazanin"/>
          <w:color w:val="212529"/>
          <w:sz w:val="24"/>
          <w:szCs w:val="24"/>
        </w:rPr>
      </w:pPr>
      <w:r w:rsidRPr="008828D7">
        <w:rPr>
          <w:rFonts w:ascii="Arial" w:eastAsia="Times New Roman" w:hAnsi="Arial" w:cs="2  Nazanin"/>
          <w:color w:val="212529"/>
          <w:sz w:val="24"/>
          <w:szCs w:val="24"/>
          <w:rtl/>
        </w:rPr>
        <w:t>توجه به استانداردها و رعایت نکات ایمنی در استفاده از دوشاخه‌های غیر قابل تعویض نقش مهمی در جلوگیری از حوادث الکتریکی و حفظ امانت اتصالات الکتریکی دارد. این تدابیر به کاربران کمک می‌کنند تا از امکانات برقی خود با بهترین شکل ممکن و با حداقل ریسک استفاده کنند</w:t>
      </w:r>
      <w:r w:rsidRPr="008828D7">
        <w:rPr>
          <w:rFonts w:ascii="Arial" w:eastAsia="Times New Roman" w:hAnsi="Arial" w:cs="2  Nazanin"/>
          <w:color w:val="212529"/>
          <w:sz w:val="24"/>
          <w:szCs w:val="24"/>
        </w:rPr>
        <w:t>.</w:t>
      </w:r>
    </w:p>
    <w:p w:rsidR="008828D7" w:rsidRPr="008828D7" w:rsidRDefault="008828D7" w:rsidP="008828D7">
      <w:pPr>
        <w:shd w:val="clear" w:color="auto" w:fill="FFFFFF"/>
        <w:spacing w:after="100" w:afterAutospacing="1" w:line="540" w:lineRule="atLeast"/>
        <w:jc w:val="right"/>
        <w:rPr>
          <w:rFonts w:ascii="Arial" w:eastAsia="Times New Roman" w:hAnsi="Arial" w:cs="2  Nazanin"/>
          <w:color w:val="212529"/>
          <w:sz w:val="24"/>
          <w:szCs w:val="24"/>
        </w:rPr>
      </w:pPr>
      <w:r w:rsidRPr="008828D7">
        <w:rPr>
          <w:rFonts w:ascii="Arial" w:eastAsia="Times New Roman" w:hAnsi="Arial" w:cs="2  Nazanin"/>
          <w:color w:val="212529"/>
          <w:sz w:val="24"/>
          <w:szCs w:val="24"/>
          <w:rtl/>
        </w:rPr>
        <w:t>همچنین، در مورد استفاده از دوشاخه‌های غیر قابل تعویض می‌توان به مزیت اینکه این نوع دوشاخه‌ها از تلاش برای اتصال چند دستگاه به یک محل و یا استفاده از تبدیل‌های بیشتر جلوگیری می‌کنند، اشاره کرد. این مسئله به ترتیب باعث سادگی و ارتباط بهتر در استفاده از تجهیزات الکتریکی می‌شود</w:t>
      </w:r>
      <w:r w:rsidRPr="008828D7">
        <w:rPr>
          <w:rFonts w:ascii="Arial" w:eastAsia="Times New Roman" w:hAnsi="Arial" w:cs="2  Nazanin"/>
          <w:color w:val="212529"/>
          <w:sz w:val="24"/>
          <w:szCs w:val="24"/>
        </w:rPr>
        <w:t>.</w:t>
      </w:r>
    </w:p>
    <w:p w:rsidR="008828D7" w:rsidRPr="008828D7" w:rsidRDefault="008828D7" w:rsidP="008828D7">
      <w:pPr>
        <w:shd w:val="clear" w:color="auto" w:fill="FFFFFF"/>
        <w:spacing w:after="100" w:afterAutospacing="1" w:line="540" w:lineRule="atLeast"/>
        <w:jc w:val="right"/>
        <w:rPr>
          <w:rFonts w:ascii="Arial" w:eastAsia="Times New Roman" w:hAnsi="Arial" w:cs="2  Nazanin"/>
          <w:color w:val="212529"/>
          <w:sz w:val="24"/>
          <w:szCs w:val="24"/>
        </w:rPr>
      </w:pPr>
      <w:r w:rsidRPr="008828D7">
        <w:rPr>
          <w:rFonts w:ascii="Arial" w:eastAsia="Times New Roman" w:hAnsi="Arial" w:cs="2  Nazanin"/>
          <w:color w:val="212529"/>
          <w:sz w:val="24"/>
          <w:szCs w:val="24"/>
          <w:rtl/>
        </w:rPr>
        <w:t>همچنین، این نوع دوشاخه‌ها معمولاً در طراحی‌های مختلف و ابعاد مناسب برای نیازهای مختلف موجودند، که این امکان را به کاربران می‌دهد تا تجهیزات الکتریکی خود را با توجه به فضای محیطی و نیازهای خود به بهترین شکل ممکن وصل کنند</w:t>
      </w:r>
      <w:r w:rsidRPr="008828D7">
        <w:rPr>
          <w:rFonts w:ascii="Arial" w:eastAsia="Times New Roman" w:hAnsi="Arial" w:cs="2  Nazanin"/>
          <w:color w:val="212529"/>
          <w:sz w:val="24"/>
          <w:szCs w:val="24"/>
        </w:rPr>
        <w:t>.</w:t>
      </w:r>
    </w:p>
    <w:p w:rsidR="008828D7" w:rsidRPr="008828D7" w:rsidRDefault="008828D7" w:rsidP="008828D7">
      <w:pPr>
        <w:shd w:val="clear" w:color="auto" w:fill="FFFFFF"/>
        <w:spacing w:after="100" w:afterAutospacing="1" w:line="540" w:lineRule="atLeast"/>
        <w:jc w:val="right"/>
        <w:rPr>
          <w:rFonts w:ascii="Arial" w:eastAsia="Times New Roman" w:hAnsi="Arial" w:cs="2  Nazanin"/>
          <w:color w:val="212529"/>
          <w:sz w:val="24"/>
          <w:szCs w:val="24"/>
        </w:rPr>
      </w:pPr>
      <w:r w:rsidRPr="008828D7">
        <w:rPr>
          <w:rFonts w:ascii="Arial" w:eastAsia="Times New Roman" w:hAnsi="Arial" w:cs="2  Nazanin"/>
          <w:color w:val="212529"/>
          <w:sz w:val="24"/>
          <w:szCs w:val="24"/>
          <w:rtl/>
        </w:rPr>
        <w:lastRenderedPageBreak/>
        <w:t>با این حال، برای اطمینان از ایمنی استفاده از دوشاخه‌ها و دستگاه‌های الکتریکی، همواره توصیه می‌شود که از تجهیزات با استانداردهای ایمنی معتبر و کیفیت تأیید شده استفاده کنید</w:t>
      </w:r>
      <w:r w:rsidRPr="008828D7">
        <w:rPr>
          <w:rFonts w:ascii="Arial" w:eastAsia="Times New Roman" w:hAnsi="Arial" w:cs="2  Nazanin"/>
          <w:color w:val="212529"/>
          <w:sz w:val="24"/>
          <w:szCs w:val="24"/>
        </w:rPr>
        <w:t>.</w:t>
      </w:r>
      <w:r w:rsidRPr="008828D7">
        <w:rPr>
          <w:rFonts w:ascii="Arial" w:eastAsia="Times New Roman" w:hAnsi="Arial" w:cs="2  Nazanin"/>
          <w:color w:val="212529"/>
          <w:sz w:val="24"/>
          <w:szCs w:val="24"/>
        </w:rPr>
        <w:br/>
      </w:r>
      <w:r w:rsidRPr="008828D7">
        <w:rPr>
          <w:rFonts w:ascii="Arial" w:eastAsia="Times New Roman" w:hAnsi="Arial" w:cs="2  Nazanin"/>
          <w:color w:val="212529"/>
          <w:sz w:val="24"/>
          <w:szCs w:val="24"/>
          <w:rtl/>
        </w:rPr>
        <w:t>همچنین، توجه به نکاتی همچون ظرفیت باربری دوشاخه و تجهیزات الکتریکی مهم است. برخی از دوشاخه‌ها و پریزها ظرفیت مشخصی برای تحمل بار الکتریکی دارند و اتصال دستگاه‌های الکتریکی با بار بالا ممکن است به افت ولتاژ یا حتی خطرات بیشتر منجر شود. بنابراین، تطابق میان دستگاه‌های الکتریکی و دوشاخه از لحاظ ظرفیت و مشخصات فنی نیز اهمیت دارد</w:t>
      </w:r>
      <w:r w:rsidRPr="008828D7">
        <w:rPr>
          <w:rFonts w:ascii="Arial" w:eastAsia="Times New Roman" w:hAnsi="Arial" w:cs="2  Nazanin"/>
          <w:color w:val="212529"/>
          <w:sz w:val="24"/>
          <w:szCs w:val="24"/>
        </w:rPr>
        <w:t>.</w:t>
      </w:r>
    </w:p>
    <w:p w:rsidR="008828D7" w:rsidRPr="008828D7" w:rsidRDefault="008828D7" w:rsidP="008828D7">
      <w:pPr>
        <w:shd w:val="clear" w:color="auto" w:fill="FFFFFF"/>
        <w:spacing w:after="100" w:afterAutospacing="1" w:line="540" w:lineRule="atLeast"/>
        <w:jc w:val="right"/>
        <w:rPr>
          <w:rFonts w:ascii="Arial" w:eastAsia="Times New Roman" w:hAnsi="Arial" w:cs="2  Nazanin"/>
          <w:color w:val="212529"/>
          <w:sz w:val="24"/>
          <w:szCs w:val="24"/>
        </w:rPr>
      </w:pPr>
      <w:r w:rsidRPr="008828D7">
        <w:rPr>
          <w:rFonts w:ascii="Arial" w:eastAsia="Times New Roman" w:hAnsi="Arial" w:cs="2  Nazanin"/>
          <w:color w:val="212529"/>
          <w:sz w:val="24"/>
          <w:szCs w:val="24"/>
          <w:rtl/>
        </w:rPr>
        <w:t>در نهایت، آگاهی از محدودیت‌ها و قوانین مرتبط با استفاده از دوشاخه‌های غیر قابل تعویض در منطقه محل اقامت نیز حائز اهمیت است. برخی از مناطق ممکن است استانداردها یا قوانین خاصی برای استفاده از تجهیزات الکتریکی داشته باشند که باید رعایت شود تا از هرگونه مشکل یا نقض قوانین جلوگیری شود</w:t>
      </w:r>
      <w:r w:rsidRPr="008828D7">
        <w:rPr>
          <w:rFonts w:ascii="Arial" w:eastAsia="Times New Roman" w:hAnsi="Arial" w:cs="2  Nazanin"/>
          <w:color w:val="212529"/>
          <w:sz w:val="24"/>
          <w:szCs w:val="24"/>
        </w:rPr>
        <w:t>.</w:t>
      </w:r>
    </w:p>
    <w:p w:rsidR="008828D7" w:rsidRPr="008828D7" w:rsidRDefault="008828D7" w:rsidP="008828D7">
      <w:pPr>
        <w:shd w:val="clear" w:color="auto" w:fill="FFFFFF"/>
        <w:spacing w:after="100" w:afterAutospacing="1" w:line="540" w:lineRule="atLeast"/>
        <w:jc w:val="right"/>
        <w:rPr>
          <w:rFonts w:ascii="Arial" w:eastAsia="Times New Roman" w:hAnsi="Arial" w:cs="2  Nazanin"/>
          <w:color w:val="212529"/>
          <w:sz w:val="24"/>
          <w:szCs w:val="24"/>
        </w:rPr>
      </w:pPr>
      <w:r w:rsidRPr="008828D7">
        <w:rPr>
          <w:rFonts w:ascii="Arial" w:eastAsia="Times New Roman" w:hAnsi="Arial" w:cs="2  Nazanin"/>
          <w:color w:val="212529"/>
          <w:sz w:val="24"/>
          <w:szCs w:val="24"/>
          <w:rtl/>
        </w:rPr>
        <w:t>استفاده از دوشاخه‌های غیر قابل تعویض با رعایت اصول ایمنی و استانداردهای فنی، به کاربران کمک می‌کند تا از تجربه ایمن و بهینه در استفاده از تجهیزات الکتریکی بهره‌مند شوند</w:t>
      </w:r>
      <w:r w:rsidRPr="008828D7">
        <w:rPr>
          <w:rFonts w:ascii="Arial" w:eastAsia="Times New Roman" w:hAnsi="Arial" w:cs="2  Nazanin"/>
          <w:color w:val="212529"/>
          <w:sz w:val="24"/>
          <w:szCs w:val="24"/>
        </w:rPr>
        <w:t>.</w:t>
      </w:r>
    </w:p>
    <w:p w:rsidR="00402F8F" w:rsidRPr="008828D7" w:rsidRDefault="008828D7" w:rsidP="008828D7">
      <w:pPr>
        <w:shd w:val="clear" w:color="auto" w:fill="FFFFFF"/>
        <w:spacing w:after="100" w:afterAutospacing="1" w:line="540" w:lineRule="atLeast"/>
        <w:jc w:val="right"/>
        <w:rPr>
          <w:rFonts w:ascii="Arial" w:eastAsia="Times New Roman" w:hAnsi="Arial" w:cs="2  Nazanin"/>
          <w:color w:val="212529"/>
          <w:sz w:val="24"/>
          <w:szCs w:val="24"/>
          <w:rtl/>
        </w:rPr>
      </w:pPr>
      <w:r w:rsidRPr="008828D7">
        <w:rPr>
          <w:rFonts w:ascii="Arial" w:eastAsia="Times New Roman" w:hAnsi="Arial" w:cs="2  Nazanin" w:hint="cs"/>
          <w:color w:val="212529"/>
          <w:sz w:val="24"/>
          <w:szCs w:val="24"/>
          <w:rtl/>
        </w:rPr>
        <w:t>سیم و کابل قائم کاسپین</w:t>
      </w:r>
      <w:r w:rsidRPr="008828D7">
        <w:rPr>
          <w:rFonts w:ascii="Arial" w:eastAsia="Times New Roman" w:hAnsi="Arial" w:cs="2  Nazanin"/>
          <w:color w:val="212529"/>
          <w:sz w:val="24"/>
          <w:szCs w:val="24"/>
          <w:rtl/>
        </w:rPr>
        <w:t xml:space="preserve"> در مجموعه خود انواع کابل های برق با دوشاخه غیر قابل تعویض تولید می نماید</w:t>
      </w:r>
    </w:p>
    <w:p w:rsidR="008828D7" w:rsidRPr="008828D7" w:rsidRDefault="008828D7" w:rsidP="008828D7">
      <w:pPr>
        <w:shd w:val="clear" w:color="auto" w:fill="FFFFFF"/>
        <w:spacing w:after="100" w:afterAutospacing="1" w:line="540" w:lineRule="atLeast"/>
        <w:jc w:val="right"/>
        <w:rPr>
          <w:rFonts w:cs="2  Nazanin"/>
          <w:sz w:val="24"/>
          <w:szCs w:val="24"/>
        </w:rPr>
      </w:pPr>
      <w:bookmarkStart w:id="0" w:name="_GoBack"/>
      <w:bookmarkEnd w:id="0"/>
      <w:r w:rsidRPr="008828D7">
        <w:rPr>
          <w:rFonts w:cs="2  Nazanin"/>
          <w:noProof/>
          <w:sz w:val="24"/>
          <w:szCs w:val="24"/>
        </w:rPr>
        <w:drawing>
          <wp:inline distT="0" distB="0" distL="0" distR="0">
            <wp:extent cx="2057400" cy="2143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کابل-برق-دوشاخه-دار-۱۵۰-سانتی-متری-استاندارد-1-300x300.jpg"/>
                    <pic:cNvPicPr/>
                  </pic:nvPicPr>
                  <pic:blipFill>
                    <a:blip r:embed="rId5">
                      <a:extLst>
                        <a:ext uri="{28A0092B-C50C-407E-A947-70E740481C1C}">
                          <a14:useLocalDpi xmlns:a14="http://schemas.microsoft.com/office/drawing/2010/main" val="0"/>
                        </a:ext>
                      </a:extLst>
                    </a:blip>
                    <a:stretch>
                      <a:fillRect/>
                    </a:stretch>
                  </pic:blipFill>
                  <pic:spPr>
                    <a:xfrm>
                      <a:off x="0" y="0"/>
                      <a:ext cx="2057400" cy="2143125"/>
                    </a:xfrm>
                    <a:prstGeom prst="rect">
                      <a:avLst/>
                    </a:prstGeom>
                  </pic:spPr>
                </pic:pic>
              </a:graphicData>
            </a:graphic>
          </wp:inline>
        </w:drawing>
      </w:r>
    </w:p>
    <w:sectPr w:rsidR="008828D7" w:rsidRPr="008828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2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8D7"/>
    <w:rsid w:val="00402F8F"/>
    <w:rsid w:val="008828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4ECFD"/>
  <w15:chartTrackingRefBased/>
  <w15:docId w15:val="{7C44B296-FC18-4980-9A8D-FB5AB8457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764718">
      <w:bodyDiv w:val="1"/>
      <w:marLeft w:val="0"/>
      <w:marRight w:val="0"/>
      <w:marTop w:val="0"/>
      <w:marBottom w:val="0"/>
      <w:divBdr>
        <w:top w:val="none" w:sz="0" w:space="0" w:color="auto"/>
        <w:left w:val="none" w:sz="0" w:space="0" w:color="auto"/>
        <w:bottom w:val="none" w:sz="0" w:space="0" w:color="auto"/>
        <w:right w:val="none" w:sz="0" w:space="0" w:color="auto"/>
      </w:divBdr>
      <w:divsChild>
        <w:div w:id="381951859">
          <w:marLeft w:val="0"/>
          <w:marRight w:val="0"/>
          <w:marTop w:val="0"/>
          <w:marBottom w:val="0"/>
          <w:divBdr>
            <w:top w:val="none" w:sz="0" w:space="0" w:color="auto"/>
            <w:left w:val="none" w:sz="0" w:space="0" w:color="auto"/>
            <w:bottom w:val="none" w:sz="0" w:space="0" w:color="auto"/>
            <w:right w:val="none" w:sz="0" w:space="0" w:color="auto"/>
          </w:divBdr>
          <w:divsChild>
            <w:div w:id="15729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hyperlink" Target="https://ariyanbox.ir/product-category/%d9%84%d9%88%d8%a7%d8%b2%d9%85-%d8%ac%d8%a7%d9%86%d8%a8%db%8c/%da%a9%d8%a7%d8%a8%d9%84-%d8%a8%d8%b1%d9%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462</Words>
  <Characters>2635</Characters>
  <Application>Microsoft Office Word</Application>
  <DocSecurity>0</DocSecurity>
  <Lines>21</Lines>
  <Paragraphs>6</Paragraphs>
  <ScaleCrop>false</ScaleCrop>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parsianpc1009@outlook.com</dc:creator>
  <cp:keywords/>
  <dc:description/>
  <cp:lastModifiedBy>parsianpc1009@outlook.com</cp:lastModifiedBy>
  <cp:revision>2</cp:revision>
  <dcterms:created xsi:type="dcterms:W3CDTF">2024-09-30T07:07:00Z</dcterms:created>
  <dcterms:modified xsi:type="dcterms:W3CDTF">2024-09-30T07:11:00Z</dcterms:modified>
</cp:coreProperties>
</file>